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3" w:rsidRPr="009B7D32" w:rsidRDefault="001417C9" w:rsidP="00043328">
      <w:pPr>
        <w:widowControl w:val="0"/>
        <w:spacing w:line="263" w:lineRule="auto"/>
        <w:ind w:left="3411" w:right="-52" w:hanging="2190"/>
        <w:rPr>
          <w:rFonts w:ascii="Times New Roman" w:eastAsia="Consolas" w:hAnsi="Times New Roman" w:cs="Times New Roman"/>
          <w:b/>
          <w:color w:val="FFFFFF"/>
          <w:sz w:val="28"/>
          <w:szCs w:val="28"/>
        </w:rPr>
      </w:pPr>
      <w:bookmarkStart w:id="0" w:name="_page_5_0"/>
      <w:r w:rsidRPr="009B7D3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Госуд</w:t>
      </w:r>
      <w:r w:rsidR="0004332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арственное бюджетное учреждение </w:t>
      </w:r>
      <w:r w:rsidRPr="009B7D3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здравоохранения Нижегородской области</w:t>
      </w:r>
    </w:p>
    <w:p w:rsidR="00C429B3" w:rsidRPr="009B7D32" w:rsidRDefault="001417C9">
      <w:pPr>
        <w:widowControl w:val="0"/>
        <w:spacing w:line="240" w:lineRule="auto"/>
        <w:ind w:left="1883" w:right="-20"/>
        <w:rPr>
          <w:rFonts w:ascii="Times New Roman" w:eastAsia="Consolas" w:hAnsi="Times New Roman" w:cs="Times New Roman"/>
          <w:b/>
          <w:color w:val="FFFFFF"/>
          <w:sz w:val="28"/>
          <w:szCs w:val="28"/>
        </w:rPr>
      </w:pPr>
      <w:r w:rsidRPr="009B7D3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«Чкаловская центральная районная больница»</w:t>
      </w:r>
    </w:p>
    <w:p w:rsidR="00C429B3" w:rsidRPr="001417C9" w:rsidRDefault="00C429B3">
      <w:pPr>
        <w:spacing w:after="85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C429B3" w:rsidRPr="009B7D32" w:rsidRDefault="001417C9">
      <w:pPr>
        <w:widowControl w:val="0"/>
        <w:spacing w:line="240" w:lineRule="auto"/>
        <w:ind w:left="4179" w:right="-20"/>
        <w:rPr>
          <w:rFonts w:ascii="Times New Roman" w:eastAsia="Consolas" w:hAnsi="Times New Roman" w:cs="Times New Roman"/>
          <w:b/>
          <w:color w:val="FFFFFF"/>
          <w:sz w:val="28"/>
          <w:szCs w:val="28"/>
        </w:rPr>
      </w:pPr>
      <w:r w:rsidRPr="009B7D3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ПРИКАЗ</w:t>
      </w:r>
    </w:p>
    <w:p w:rsidR="00C429B3" w:rsidRPr="001417C9" w:rsidRDefault="00C429B3">
      <w:pPr>
        <w:spacing w:after="117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C429B3" w:rsidRPr="001417C9" w:rsidRDefault="009B50EA">
      <w:pPr>
        <w:widowControl w:val="0"/>
        <w:tabs>
          <w:tab w:val="left" w:pos="7244"/>
        </w:tabs>
        <w:spacing w:line="270" w:lineRule="auto"/>
        <w:ind w:left="4112" w:right="1484" w:hanging="3035"/>
        <w:rPr>
          <w:rFonts w:ascii="Times New Roman" w:eastAsia="Consolas" w:hAnsi="Times New Roman" w:cs="Times New Roman"/>
          <w:color w:val="FFFFFF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10.01</w:t>
      </w:r>
      <w:r w:rsidR="001417C9" w:rsidRPr="001417C9">
        <w:rPr>
          <w:rFonts w:ascii="Times New Roman" w:eastAsia="Consolas" w:hAnsi="Times New Roman" w:cs="Times New Roman"/>
          <w:color w:val="000000"/>
          <w:sz w:val="28"/>
          <w:szCs w:val="28"/>
        </w:rPr>
        <w:t>. 202</w:t>
      </w:r>
      <w:r w:rsidR="00DC45DF"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 w:rsidR="001417C9" w:rsidRPr="001417C9">
        <w:rPr>
          <w:rFonts w:ascii="Times New Roman" w:eastAsia="Consolas" w:hAnsi="Times New Roman" w:cs="Times New Roman"/>
          <w:color w:val="FFFFFF"/>
          <w:sz w:val="28"/>
          <w:szCs w:val="28"/>
        </w:rPr>
        <w:tab/>
      </w:r>
      <w:r w:rsidR="001417C9" w:rsidRPr="001417C9">
        <w:rPr>
          <w:rFonts w:ascii="Times New Roman" w:eastAsia="Consolas" w:hAnsi="Times New Roman" w:cs="Times New Roman"/>
          <w:color w:val="FFFFFF"/>
          <w:sz w:val="28"/>
          <w:szCs w:val="28"/>
        </w:rPr>
        <w:tab/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№ 123</w:t>
      </w:r>
      <w:r w:rsidR="001417C9" w:rsidRPr="001417C9">
        <w:rPr>
          <w:rFonts w:ascii="Times New Roman" w:eastAsia="Consolas" w:hAnsi="Times New Roman" w:cs="Times New Roman"/>
          <w:color w:val="000000"/>
          <w:sz w:val="28"/>
          <w:szCs w:val="28"/>
        </w:rPr>
        <w:t>-р г.о.г. Чкаловск</w:t>
      </w:r>
    </w:p>
    <w:p w:rsidR="00C429B3" w:rsidRPr="001417C9" w:rsidRDefault="00C429B3">
      <w:pPr>
        <w:spacing w:after="15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043328" w:rsidRPr="00043328" w:rsidRDefault="00043328" w:rsidP="0004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page_68_0"/>
      <w:bookmarkEnd w:id="0"/>
      <w:bookmarkEnd w:id="1"/>
      <w:r w:rsidRPr="00043328">
        <w:rPr>
          <w:rFonts w:ascii="Times New Roman" w:hAnsi="Times New Roman" w:cs="Times New Roman"/>
          <w:b/>
          <w:sz w:val="24"/>
          <w:szCs w:val="24"/>
        </w:rPr>
        <w:t>О мерах, направленных на выполнение плановых показателей</w:t>
      </w:r>
    </w:p>
    <w:p w:rsidR="00043328" w:rsidRPr="00043328" w:rsidRDefault="00043328" w:rsidP="0004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28">
        <w:rPr>
          <w:rFonts w:ascii="Times New Roman" w:hAnsi="Times New Roman" w:cs="Times New Roman"/>
          <w:b/>
          <w:sz w:val="24"/>
          <w:szCs w:val="24"/>
        </w:rPr>
        <w:t>при  организации и проведении профилактических медицинских осмотров,</w:t>
      </w:r>
    </w:p>
    <w:p w:rsidR="00043328" w:rsidRPr="00043328" w:rsidRDefault="00043328" w:rsidP="0004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28">
        <w:rPr>
          <w:rFonts w:ascii="Times New Roman" w:hAnsi="Times New Roman" w:cs="Times New Roman"/>
          <w:b/>
          <w:sz w:val="24"/>
          <w:szCs w:val="24"/>
        </w:rPr>
        <w:t>диспансеризации определенных гру</w:t>
      </w:r>
      <w:proofErr w:type="gramStart"/>
      <w:r w:rsidRPr="00043328">
        <w:rPr>
          <w:rFonts w:ascii="Times New Roman" w:hAnsi="Times New Roman" w:cs="Times New Roman"/>
          <w:b/>
          <w:sz w:val="24"/>
          <w:szCs w:val="24"/>
        </w:rPr>
        <w:t>пп взр</w:t>
      </w:r>
      <w:proofErr w:type="gramEnd"/>
      <w:r w:rsidRPr="00043328">
        <w:rPr>
          <w:rFonts w:ascii="Times New Roman" w:hAnsi="Times New Roman" w:cs="Times New Roman"/>
          <w:b/>
          <w:sz w:val="24"/>
          <w:szCs w:val="24"/>
        </w:rPr>
        <w:t>ослого населения и углубленной диспансеризации</w:t>
      </w:r>
    </w:p>
    <w:p w:rsidR="00043328" w:rsidRDefault="00043328" w:rsidP="00043328">
      <w:pPr>
        <w:jc w:val="both"/>
        <w:rPr>
          <w:b/>
        </w:rPr>
      </w:pPr>
    </w:p>
    <w:p w:rsidR="00043328" w:rsidRDefault="00043328" w:rsidP="00043328">
      <w:pPr>
        <w:jc w:val="both"/>
        <w:rPr>
          <w:b/>
        </w:rPr>
      </w:pPr>
    </w:p>
    <w:p w:rsidR="00043328" w:rsidRPr="00043328" w:rsidRDefault="00043328" w:rsidP="000433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328">
        <w:rPr>
          <w:rFonts w:ascii="Times New Roman" w:hAnsi="Times New Roman" w:cs="Times New Roman"/>
          <w:sz w:val="24"/>
          <w:szCs w:val="24"/>
        </w:rPr>
        <w:t xml:space="preserve">С целях реализации приказов МЗ РФ от 27.04.2021г. № 404 </w:t>
      </w:r>
      <w:proofErr w:type="spellStart"/>
      <w:r w:rsidRPr="0004332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43328">
        <w:rPr>
          <w:rFonts w:ascii="Times New Roman" w:hAnsi="Times New Roman" w:cs="Times New Roman"/>
          <w:sz w:val="24"/>
          <w:szCs w:val="24"/>
        </w:rPr>
        <w:t xml:space="preserve"> « Об утверждении порядка проведения профилактического медицинского осмотра и диспансеризации определенных групп взрослого населения», от 01.07.2021г. №698н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порядке», от 15.03.2022г. № 168 </w:t>
      </w:r>
      <w:proofErr w:type="spellStart"/>
      <w:r w:rsidRPr="0004332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43328">
        <w:rPr>
          <w:rFonts w:ascii="Times New Roman" w:hAnsi="Times New Roman" w:cs="Times New Roman"/>
          <w:sz w:val="24"/>
          <w:szCs w:val="24"/>
        </w:rPr>
        <w:t xml:space="preserve"> « Об утверждении порядка проведения диспансерного наблюдения за взрослыми</w:t>
      </w:r>
      <w:r w:rsidR="00DC45DF">
        <w:rPr>
          <w:rFonts w:ascii="Times New Roman" w:hAnsi="Times New Roman" w:cs="Times New Roman"/>
          <w:sz w:val="24"/>
          <w:szCs w:val="24"/>
        </w:rPr>
        <w:t>», а</w:t>
      </w:r>
      <w:proofErr w:type="gramEnd"/>
      <w:r w:rsidR="00DC45DF">
        <w:rPr>
          <w:rFonts w:ascii="Times New Roman" w:hAnsi="Times New Roman" w:cs="Times New Roman"/>
          <w:sz w:val="24"/>
          <w:szCs w:val="24"/>
        </w:rPr>
        <w:t xml:space="preserve"> </w:t>
      </w:r>
      <w:r w:rsidRPr="00043328">
        <w:rPr>
          <w:rFonts w:ascii="Times New Roman" w:hAnsi="Times New Roman" w:cs="Times New Roman"/>
          <w:sz w:val="24"/>
          <w:szCs w:val="24"/>
        </w:rPr>
        <w:t>также с целью выполнения количественных и качественных показателей при организации и проведении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 ю</w:t>
      </w:r>
      <w:r w:rsidRPr="00043328">
        <w:rPr>
          <w:rFonts w:ascii="Times New Roman" w:hAnsi="Times New Roman" w:cs="Times New Roman"/>
          <w:sz w:val="24"/>
          <w:szCs w:val="24"/>
        </w:rPr>
        <w:t>:</w:t>
      </w:r>
    </w:p>
    <w:p w:rsid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</w:t>
      </w:r>
      <w:r w:rsidR="00276879">
        <w:rPr>
          <w:rFonts w:ascii="Times New Roman" w:hAnsi="Times New Roman" w:cs="Times New Roman"/>
          <w:sz w:val="24"/>
          <w:szCs w:val="24"/>
        </w:rPr>
        <w:t xml:space="preserve">     </w:t>
      </w:r>
      <w:r w:rsidRPr="00043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328">
        <w:rPr>
          <w:rFonts w:ascii="Times New Roman" w:hAnsi="Times New Roman" w:cs="Times New Roman"/>
          <w:sz w:val="24"/>
          <w:szCs w:val="24"/>
        </w:rPr>
        <w:t xml:space="preserve"> Зав. поликлиникой Ткачу А. Б.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 - Обеспечить выполнение годового плана по профилактическим мероприятиям в по</w:t>
      </w:r>
      <w:r w:rsidR="00DC45DF">
        <w:rPr>
          <w:rFonts w:ascii="Times New Roman" w:hAnsi="Times New Roman" w:cs="Times New Roman"/>
          <w:sz w:val="24"/>
          <w:szCs w:val="24"/>
        </w:rPr>
        <w:t>лном объеме в срок до 25.12.2025</w:t>
      </w:r>
      <w:r w:rsidRPr="00043328">
        <w:rPr>
          <w:rFonts w:ascii="Times New Roman" w:hAnsi="Times New Roman" w:cs="Times New Roman"/>
          <w:sz w:val="24"/>
          <w:szCs w:val="24"/>
        </w:rPr>
        <w:t xml:space="preserve">г. и утвердить плановые показатели </w:t>
      </w:r>
      <w:r w:rsidR="00DC45DF">
        <w:rPr>
          <w:rFonts w:ascii="Times New Roman" w:hAnsi="Times New Roman" w:cs="Times New Roman"/>
          <w:sz w:val="24"/>
          <w:szCs w:val="24"/>
        </w:rPr>
        <w:t>на 2025</w:t>
      </w:r>
      <w:r w:rsidRPr="00043328">
        <w:rPr>
          <w:rFonts w:ascii="Times New Roman" w:hAnsi="Times New Roman" w:cs="Times New Roman"/>
          <w:sz w:val="24"/>
          <w:szCs w:val="24"/>
        </w:rPr>
        <w:t xml:space="preserve"> года в разрезе каждого терапевтического участка:</w:t>
      </w:r>
    </w:p>
    <w:p w:rsidR="00043328" w:rsidRPr="00043328" w:rsidRDefault="00DC45DF" w:rsidP="00043328">
      <w:pPr>
        <w:pStyle w:val="a5"/>
        <w:ind w:left="0"/>
        <w:jc w:val="both"/>
      </w:pPr>
      <w:r>
        <w:t>- ДОГВН – 29</w:t>
      </w:r>
      <w:r w:rsidR="00043328" w:rsidRPr="00043328">
        <w:t xml:space="preserve"> чел. в день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 xml:space="preserve">- ПМО – </w:t>
      </w:r>
      <w:r w:rsidR="00DC45DF">
        <w:t>5</w:t>
      </w:r>
      <w:r w:rsidRPr="00043328">
        <w:t xml:space="preserve"> чел. в месяц</w:t>
      </w:r>
    </w:p>
    <w:p w:rsidR="00043328" w:rsidRPr="00043328" w:rsidRDefault="00DC45DF" w:rsidP="00043328">
      <w:pPr>
        <w:pStyle w:val="a5"/>
        <w:ind w:left="0"/>
        <w:jc w:val="both"/>
      </w:pPr>
      <w:r>
        <w:t>- УД – 5</w:t>
      </w:r>
      <w:r w:rsidR="00043328" w:rsidRPr="00043328">
        <w:t xml:space="preserve"> чел. в день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-  в ежедневном режиме осуществлять контроль выполнения плановых показателей по ДОГВН, ПМО, УД по ЦРБ и в разрезе каждого обслуживаемого участка (терапевтического, ВОП, фельдшерского).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328" w:rsidRPr="00043328" w:rsidRDefault="00276879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3328">
        <w:rPr>
          <w:rFonts w:ascii="Times New Roman" w:hAnsi="Times New Roman" w:cs="Times New Roman"/>
          <w:sz w:val="24"/>
          <w:szCs w:val="24"/>
        </w:rPr>
        <w:t xml:space="preserve">2. </w:t>
      </w:r>
      <w:r w:rsidR="00043328" w:rsidRPr="00043328">
        <w:rPr>
          <w:rFonts w:ascii="Times New Roman" w:hAnsi="Times New Roman" w:cs="Times New Roman"/>
          <w:sz w:val="24"/>
          <w:szCs w:val="24"/>
        </w:rPr>
        <w:t xml:space="preserve"> Зав. КМП Никольской Ю. И.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    - Обеспечить организацию и проведение профилактических мероприятий </w:t>
      </w:r>
      <w:proofErr w:type="gramStart"/>
      <w:r w:rsidRPr="0004332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43328">
        <w:rPr>
          <w:rFonts w:ascii="Times New Roman" w:hAnsi="Times New Roman" w:cs="Times New Roman"/>
          <w:sz w:val="24"/>
          <w:szCs w:val="24"/>
        </w:rPr>
        <w:t xml:space="preserve"> утвержденного порядка маршрутизации (кабинет медицинской профилактики, врачи-терапевты участковые, ВОП, фельдшера ФАП) в соответствии с требованиями нормативной документации;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    -  в ежедневном режиме осуществлять анализ выполнения  количественных и качественных показателей по профилактической работе с составлением отчетных форм и аналитических материалов;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lastRenderedPageBreak/>
        <w:t xml:space="preserve">          - проводить организационные мероприятия по повышению мотивации граждан к прохождению профилактических обследований, в т. ч. медицинскому освидетельствованию на ВИЧ – инфекцию;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   - осуществлять информационное взаимодействие со страховыми медицинскими организациями, 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      координировать процесс информирования граждан о результатах проведенных   профилактических мероприятий;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   -  в ежемесячном режиме осуществлять экспертизу качества оформления первичной медицинской документации   с оформлением актов </w:t>
      </w:r>
      <w:proofErr w:type="spellStart"/>
      <w:r w:rsidRPr="00043328"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  <w:r w:rsidRPr="000433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   - в ежемесячном режиме обеспечить заполнение отраслевой статистической отчетности №131/0 «Сведения о проведении профилактического медицинского осмотра и диспансеризации определенных гру</w:t>
      </w:r>
      <w:proofErr w:type="gramStart"/>
      <w:r w:rsidRPr="00043328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043328">
        <w:rPr>
          <w:rFonts w:ascii="Times New Roman" w:hAnsi="Times New Roman" w:cs="Times New Roman"/>
          <w:sz w:val="24"/>
          <w:szCs w:val="24"/>
        </w:rPr>
        <w:t>ослого населения» до 5 числа текущего месяца.</w:t>
      </w: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328" w:rsidRPr="00043328" w:rsidRDefault="00043328" w:rsidP="00043328">
      <w:pPr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6879">
        <w:rPr>
          <w:rFonts w:ascii="Times New Roman" w:hAnsi="Times New Roman" w:cs="Times New Roman"/>
          <w:sz w:val="24"/>
          <w:szCs w:val="24"/>
        </w:rPr>
        <w:t xml:space="preserve">3. </w:t>
      </w:r>
      <w:r w:rsidRPr="00043328">
        <w:rPr>
          <w:rFonts w:ascii="Times New Roman" w:hAnsi="Times New Roman" w:cs="Times New Roman"/>
          <w:sz w:val="24"/>
          <w:szCs w:val="24"/>
        </w:rPr>
        <w:t xml:space="preserve"> Врачам терапевтам участковым:</w:t>
      </w:r>
    </w:p>
    <w:p w:rsidR="00043328" w:rsidRPr="00043328" w:rsidRDefault="00043328" w:rsidP="00276879">
      <w:pPr>
        <w:pStyle w:val="a5"/>
        <w:ind w:left="0"/>
        <w:jc w:val="both"/>
      </w:pPr>
      <w:r w:rsidRPr="00043328">
        <w:t xml:space="preserve">-актуализировать паспорта терапевтических участков с указанием полной персонифицированной </w:t>
      </w:r>
      <w:r w:rsidR="00276879">
        <w:t>информации (</w:t>
      </w:r>
      <w:r w:rsidRPr="00043328">
        <w:t xml:space="preserve">адрес прописки и фактического проживания, место работы, контактный телефон и т. д.). Привести в соответствие данные паспортов участка численности обслуживаемого населения; 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сформировать ежемесячные план</w:t>
      </w:r>
      <w:proofErr w:type="gramStart"/>
      <w:r w:rsidRPr="00043328">
        <w:t>ы-</w:t>
      </w:r>
      <w:proofErr w:type="gramEnd"/>
      <w:r w:rsidRPr="00043328">
        <w:t xml:space="preserve"> графики проведения ДОГВН. ПМО, УД на текущий календарный год в разрезе каждого обслуживаемого участка (терапевтического, ВОП, фельдшерского);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обеспечить наличие списков застрахованных лиц, подлежащих в текущем году профилактическим мероприятиям на информационном ресурсе ТФ ОМС Нижегородской области, поддерживать их в актуальном состоянии;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 xml:space="preserve">-  ежемесячно формировать </w:t>
      </w:r>
      <w:proofErr w:type="spellStart"/>
      <w:r w:rsidRPr="00043328">
        <w:t>пофамильные</w:t>
      </w:r>
      <w:proofErr w:type="spellEnd"/>
      <w:r w:rsidRPr="00043328">
        <w:t xml:space="preserve"> списки лиц, подлежащих ДОГВН, ПМО, УД, выверенные с СМО в срок до 5 числа текущего месяца;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систематически работать с программой «АИС – прикрепление», актуализировать данные по движению населения участков;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сформировать списки инвалидов, подлежащих в текущем году профилактическим мероприятиям, а также диспансерному наблюдению с охватом лиц старше трудоспособного возрасти не менее 90%, организовать их обследование в приоритетном порядке;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систематически участвовать в процессе информирования населения по результатам проведенных проф. мероприятий по принципу «обратной связи»;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  еженедельно осуществлять сверку данных с КМП по законченным случаям, в т. ч. по пациентам, направленным на 2 этап диспансеризации;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  ежемесячно проводить сверку данных по числу впервые выявленных хронических неинфекционных заболеваний (БСК, БОД, БОП, ЗНО, БЭС и т. д.);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   активизировать работу по направлению на 2 этап диспансеризации не менее 35% от всех законченных случаев диспансеризации по каждому обслуживаемому участку;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 xml:space="preserve">-  обеспечить использование всех ранее проведенных клинико-диагностических исследований (УЗИ, ФГДС, </w:t>
      </w:r>
      <w:proofErr w:type="spellStart"/>
      <w:r w:rsidRPr="00043328">
        <w:t>колоноскопия</w:t>
      </w:r>
      <w:proofErr w:type="spellEnd"/>
      <w:r w:rsidRPr="00043328">
        <w:t xml:space="preserve">, ФГ, ЭКГ  и т. </w:t>
      </w:r>
      <w:proofErr w:type="spellStart"/>
      <w:r w:rsidRPr="00043328">
        <w:t>д</w:t>
      </w:r>
      <w:proofErr w:type="spellEnd"/>
      <w:r w:rsidRPr="00043328">
        <w:t>), анализировать информацию анкет пациентов;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 xml:space="preserve">-  обеспечить проведение </w:t>
      </w:r>
      <w:proofErr w:type="spellStart"/>
      <w:r w:rsidRPr="00043328">
        <w:t>онкоскрининга</w:t>
      </w:r>
      <w:proofErr w:type="spellEnd"/>
      <w:r w:rsidRPr="00043328">
        <w:t xml:space="preserve"> возрастных пациентов в 100% случаев;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>-  обеспечить диспансерное наблюдение пациентов по результатам проведенных профилактических обследований с оформлением контрольных карт диспансерного наблюдения, динамических,  годовых эпикризов;</w:t>
      </w:r>
    </w:p>
    <w:p w:rsidR="00043328" w:rsidRPr="00043328" w:rsidRDefault="00043328" w:rsidP="00043328">
      <w:pPr>
        <w:pStyle w:val="a5"/>
        <w:ind w:left="0"/>
        <w:jc w:val="both"/>
      </w:pPr>
      <w:r w:rsidRPr="00043328">
        <w:t xml:space="preserve">- при оформлении диспансерных карт: </w:t>
      </w:r>
    </w:p>
    <w:p w:rsidR="00043328" w:rsidRPr="00043328" w:rsidRDefault="00043328" w:rsidP="00043328">
      <w:pPr>
        <w:pStyle w:val="a5"/>
        <w:ind w:left="0"/>
        <w:jc w:val="both"/>
      </w:pPr>
    </w:p>
    <w:p w:rsidR="00043328" w:rsidRPr="00043328" w:rsidRDefault="00043328" w:rsidP="00043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>-  чётко указывать дату Ф</w:t>
      </w:r>
      <w:proofErr w:type="gramStart"/>
      <w:r w:rsidRPr="00043328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043328">
        <w:rPr>
          <w:rFonts w:ascii="Times New Roman" w:hAnsi="Times New Roman" w:cs="Times New Roman"/>
          <w:sz w:val="24"/>
          <w:szCs w:val="24"/>
        </w:rPr>
        <w:t xml:space="preserve"> обследования  (число, месяц);</w:t>
      </w:r>
    </w:p>
    <w:p w:rsidR="00043328" w:rsidRPr="00043328" w:rsidRDefault="00043328" w:rsidP="00043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>- дату осмотра врача-офтальмолога указывать и в штампе, и в титульном листе;</w:t>
      </w:r>
    </w:p>
    <w:p w:rsidR="00043328" w:rsidRPr="00043328" w:rsidRDefault="00043328" w:rsidP="00043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>- дата антропометрии, анкетирования, информированного согласия пациента должны быть одна и та же и соответствовать дате заключения;</w:t>
      </w:r>
    </w:p>
    <w:p w:rsidR="00043328" w:rsidRPr="00043328" w:rsidRDefault="00043328" w:rsidP="00043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lastRenderedPageBreak/>
        <w:t>- заключение  ММ</w:t>
      </w:r>
      <w:proofErr w:type="gramStart"/>
      <w:r w:rsidRPr="00043328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043328">
        <w:rPr>
          <w:rFonts w:ascii="Times New Roman" w:hAnsi="Times New Roman" w:cs="Times New Roman"/>
          <w:sz w:val="24"/>
          <w:szCs w:val="24"/>
        </w:rPr>
        <w:t xml:space="preserve">  по новому образцу ( с расшифровкой);</w:t>
      </w:r>
    </w:p>
    <w:p w:rsidR="00043328" w:rsidRPr="00043328" w:rsidRDefault="00043328" w:rsidP="00043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>- в карте  диспансеризации при направлении на второй этап чётко указывать дату направления и дату проведения;</w:t>
      </w:r>
    </w:p>
    <w:p w:rsidR="00043328" w:rsidRPr="00043328" w:rsidRDefault="00043328" w:rsidP="00043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- в 100% случаев определять </w:t>
      </w:r>
      <w:proofErr w:type="gramStart"/>
      <w:r w:rsidRPr="00043328">
        <w:rPr>
          <w:rFonts w:ascii="Times New Roman" w:hAnsi="Times New Roman" w:cs="Times New Roman"/>
          <w:sz w:val="24"/>
          <w:szCs w:val="24"/>
        </w:rPr>
        <w:t>относительный</w:t>
      </w:r>
      <w:proofErr w:type="gramEnd"/>
      <w:r w:rsidRPr="00043328">
        <w:rPr>
          <w:rFonts w:ascii="Times New Roman" w:hAnsi="Times New Roman" w:cs="Times New Roman"/>
          <w:sz w:val="24"/>
          <w:szCs w:val="24"/>
        </w:rPr>
        <w:t xml:space="preserve"> или абсолютный ССР в процентном соотношении;</w:t>
      </w:r>
    </w:p>
    <w:p w:rsidR="00043328" w:rsidRPr="00043328" w:rsidRDefault="00043328" w:rsidP="00043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>- в 100% случаев оформлять проведение краткого или углубленного индивидуального профилактического консультирования, либо группового профилактического консультирования (школы здоровья);</w:t>
      </w:r>
    </w:p>
    <w:p w:rsidR="00043328" w:rsidRPr="00043328" w:rsidRDefault="00043328" w:rsidP="00043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28">
        <w:rPr>
          <w:rFonts w:ascii="Times New Roman" w:hAnsi="Times New Roman" w:cs="Times New Roman"/>
          <w:sz w:val="24"/>
          <w:szCs w:val="24"/>
        </w:rPr>
        <w:t xml:space="preserve">- каждая диспансерная карта должна иметь четкую маркировку по видам профилактических мероприятий (ДОГВН, ПМО, УД). </w:t>
      </w:r>
    </w:p>
    <w:p w:rsidR="00043328" w:rsidRDefault="00043328" w:rsidP="00043328">
      <w:pPr>
        <w:pStyle w:val="a5"/>
        <w:ind w:left="0"/>
        <w:jc w:val="both"/>
      </w:pPr>
    </w:p>
    <w:p w:rsidR="00276879" w:rsidRDefault="00276879" w:rsidP="00043328">
      <w:pPr>
        <w:pStyle w:val="a5"/>
        <w:ind w:left="0"/>
        <w:jc w:val="both"/>
      </w:pPr>
    </w:p>
    <w:p w:rsidR="00276879" w:rsidRDefault="00276879" w:rsidP="00043328">
      <w:pPr>
        <w:pStyle w:val="a5"/>
        <w:ind w:left="0"/>
        <w:jc w:val="both"/>
      </w:pPr>
    </w:p>
    <w:p w:rsidR="00276879" w:rsidRDefault="00276879" w:rsidP="00043328">
      <w:pPr>
        <w:pStyle w:val="a5"/>
        <w:ind w:left="0"/>
        <w:jc w:val="both"/>
      </w:pPr>
    </w:p>
    <w:p w:rsidR="00276879" w:rsidRDefault="00276879" w:rsidP="00043328">
      <w:pPr>
        <w:pStyle w:val="a5"/>
        <w:ind w:left="0"/>
        <w:jc w:val="both"/>
      </w:pPr>
    </w:p>
    <w:p w:rsidR="00276879" w:rsidRPr="00043328" w:rsidRDefault="00276879" w:rsidP="00043328">
      <w:pPr>
        <w:pStyle w:val="a5"/>
        <w:ind w:left="0"/>
        <w:jc w:val="both"/>
      </w:pPr>
    </w:p>
    <w:p w:rsidR="00043328" w:rsidRPr="00043328" w:rsidRDefault="00DC45DF" w:rsidP="00043328">
      <w:pPr>
        <w:pStyle w:val="a5"/>
        <w:jc w:val="both"/>
      </w:pPr>
      <w:r>
        <w:t>Главный врач</w:t>
      </w:r>
      <w:r w:rsidR="00276879">
        <w:t xml:space="preserve">                                             </w:t>
      </w:r>
      <w:r>
        <w:t xml:space="preserve">                 </w:t>
      </w:r>
      <w:r w:rsidR="00276879">
        <w:t xml:space="preserve">   </w:t>
      </w:r>
      <w:r>
        <w:t xml:space="preserve">                    И.Н. Санкин</w:t>
      </w:r>
      <w:r w:rsidR="00276879">
        <w:t xml:space="preserve"> </w:t>
      </w:r>
    </w:p>
    <w:p w:rsidR="00043328" w:rsidRPr="00043328" w:rsidRDefault="00043328" w:rsidP="00043328">
      <w:pPr>
        <w:pStyle w:val="a5"/>
        <w:jc w:val="both"/>
      </w:pPr>
    </w:p>
    <w:p w:rsidR="00C429B3" w:rsidRDefault="00C429B3" w:rsidP="006C6158">
      <w:pPr>
        <w:widowControl w:val="0"/>
        <w:spacing w:line="234" w:lineRule="auto"/>
        <w:ind w:left="116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276879" w:rsidRDefault="00276879" w:rsidP="006C6158">
      <w:pPr>
        <w:widowControl w:val="0"/>
        <w:spacing w:line="234" w:lineRule="auto"/>
        <w:ind w:left="116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276879" w:rsidRDefault="00276879" w:rsidP="006C6158">
      <w:pPr>
        <w:widowControl w:val="0"/>
        <w:spacing w:line="234" w:lineRule="auto"/>
        <w:ind w:left="116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276879" w:rsidRDefault="00276879" w:rsidP="006C6158">
      <w:pPr>
        <w:widowControl w:val="0"/>
        <w:spacing w:line="234" w:lineRule="auto"/>
        <w:ind w:left="116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276879" w:rsidRDefault="00276879" w:rsidP="006C6158">
      <w:pPr>
        <w:widowControl w:val="0"/>
        <w:spacing w:line="234" w:lineRule="auto"/>
        <w:ind w:left="116" w:right="-20"/>
        <w:jc w:val="both"/>
        <w:rPr>
          <w:rFonts w:ascii="Times New Roman" w:hAnsi="Times New Roman" w:cs="Times New Roman"/>
          <w:sz w:val="24"/>
          <w:szCs w:val="24"/>
        </w:rPr>
      </w:pPr>
    </w:p>
    <w:sectPr w:rsidR="00276879" w:rsidSect="0046756E">
      <w:pgSz w:w="12280" w:h="17060"/>
      <w:pgMar w:top="1134" w:right="850" w:bottom="993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19D"/>
    <w:multiLevelType w:val="hybridMultilevel"/>
    <w:tmpl w:val="2C92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9B3"/>
    <w:rsid w:val="00034FF8"/>
    <w:rsid w:val="00043328"/>
    <w:rsid w:val="000F3233"/>
    <w:rsid w:val="001417C9"/>
    <w:rsid w:val="00150BD0"/>
    <w:rsid w:val="002135AE"/>
    <w:rsid w:val="002245F3"/>
    <w:rsid w:val="00276879"/>
    <w:rsid w:val="0046756E"/>
    <w:rsid w:val="00676993"/>
    <w:rsid w:val="006A7945"/>
    <w:rsid w:val="006C6158"/>
    <w:rsid w:val="007E173C"/>
    <w:rsid w:val="0081256B"/>
    <w:rsid w:val="008A5E36"/>
    <w:rsid w:val="008F0C1D"/>
    <w:rsid w:val="00936E81"/>
    <w:rsid w:val="009B50EA"/>
    <w:rsid w:val="009B7D32"/>
    <w:rsid w:val="00AF2C90"/>
    <w:rsid w:val="00BD6E1B"/>
    <w:rsid w:val="00C429B3"/>
    <w:rsid w:val="00C5531A"/>
    <w:rsid w:val="00DC45DF"/>
    <w:rsid w:val="00F101D0"/>
    <w:rsid w:val="00F15209"/>
    <w:rsid w:val="00FC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7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0C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04332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7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ё</cp:lastModifiedBy>
  <cp:revision>7</cp:revision>
  <cp:lastPrinted>2025-07-30T05:56:00Z</cp:lastPrinted>
  <dcterms:created xsi:type="dcterms:W3CDTF">2023-07-06T11:03:00Z</dcterms:created>
  <dcterms:modified xsi:type="dcterms:W3CDTF">2025-07-30T06:59:00Z</dcterms:modified>
</cp:coreProperties>
</file>